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76" w:rsidRPr="00611751" w:rsidRDefault="00BB4F76" w:rsidP="00BB4F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7"/>
          <w:lang w:eastAsia="es-ES"/>
        </w:rPr>
      </w:pPr>
      <w:r w:rsidRPr="00611751">
        <w:rPr>
          <w:rFonts w:ascii="Arial" w:eastAsia="Times New Roman" w:hAnsi="Arial" w:cs="Arial"/>
          <w:b/>
          <w:bCs/>
          <w:color w:val="000000"/>
          <w:szCs w:val="27"/>
          <w:lang w:eastAsia="es-ES"/>
        </w:rPr>
        <w:t>LEY 753 DE 2002</w:t>
      </w:r>
    </w:p>
    <w:p w:rsidR="00BB4F76" w:rsidRPr="00611751" w:rsidRDefault="00BB4F76" w:rsidP="00BB4F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bCs/>
          <w:color w:val="000000"/>
          <w:szCs w:val="27"/>
          <w:shd w:val="clear" w:color="auto" w:fill="FFFFFF"/>
          <w:lang w:eastAsia="es-ES"/>
        </w:rPr>
        <w:t>(Julio 19)</w:t>
      </w:r>
    </w:p>
    <w:p w:rsidR="00BB4F76" w:rsidRPr="00611751" w:rsidRDefault="00BB4F76" w:rsidP="00BB4F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bCs/>
          <w:color w:val="000000"/>
          <w:szCs w:val="27"/>
          <w:shd w:val="clear" w:color="auto" w:fill="FFFFFF"/>
          <w:lang w:eastAsia="es-ES"/>
        </w:rPr>
        <w:t>"Por la cual se modifica el Artículo 143 de la Ley 136 de 1994".</w:t>
      </w:r>
    </w:p>
    <w:p w:rsidR="00BB4F76" w:rsidRPr="00611751" w:rsidRDefault="00BB4F76" w:rsidP="00BB4F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bCs/>
          <w:color w:val="000000"/>
          <w:szCs w:val="27"/>
          <w:shd w:val="clear" w:color="auto" w:fill="FFFFFF"/>
          <w:lang w:eastAsia="es-ES"/>
        </w:rPr>
        <w:t>EL CONGRESO DE COLOMBIA</w:t>
      </w:r>
    </w:p>
    <w:p w:rsidR="00BB4F76" w:rsidRPr="00611751" w:rsidRDefault="00C61823" w:rsidP="00BB4F76">
      <w:pPr>
        <w:spacing w:after="0" w:line="240" w:lineRule="auto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hyperlink r:id="rId4" w:anchor="0" w:history="1">
        <w:r w:rsidR="00BB4F76" w:rsidRPr="00611751">
          <w:rPr>
            <w:rFonts w:ascii="Arial" w:eastAsia="Times New Roman" w:hAnsi="Arial" w:cs="Arial"/>
            <w:color w:val="0000FF"/>
            <w:szCs w:val="27"/>
            <w:u w:val="single"/>
            <w:shd w:val="clear" w:color="auto" w:fill="FFFFFF"/>
            <w:lang w:eastAsia="es-ES"/>
          </w:rPr>
          <w:t xml:space="preserve">Ver la Ley 136 de </w:t>
        </w:r>
        <w:proofErr w:type="gramStart"/>
        <w:r w:rsidR="00BB4F76" w:rsidRPr="00611751">
          <w:rPr>
            <w:rFonts w:ascii="Arial" w:eastAsia="Times New Roman" w:hAnsi="Arial" w:cs="Arial"/>
            <w:color w:val="0000FF"/>
            <w:szCs w:val="27"/>
            <w:u w:val="single"/>
            <w:shd w:val="clear" w:color="auto" w:fill="FFFFFF"/>
            <w:lang w:eastAsia="es-ES"/>
          </w:rPr>
          <w:t>1994 </w:t>
        </w:r>
        <w:proofErr w:type="gramEnd"/>
      </w:hyperlink>
      <w:r w:rsidR="00BB4F76" w:rsidRPr="00611751"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  <w:t>, </w:t>
      </w:r>
      <w:hyperlink r:id="rId5" w:anchor="0" w:history="1">
        <w:r w:rsidR="00BB4F76" w:rsidRPr="00611751">
          <w:rPr>
            <w:rFonts w:ascii="Arial" w:eastAsia="Times New Roman" w:hAnsi="Arial" w:cs="Arial"/>
            <w:color w:val="0000FF"/>
            <w:szCs w:val="27"/>
            <w:u w:val="single"/>
            <w:shd w:val="clear" w:color="auto" w:fill="FFFFFF"/>
            <w:lang w:eastAsia="es-ES"/>
          </w:rPr>
          <w:t>Ver la Exposición de Motivos de la Ley 753 de 2002 </w:t>
        </w:r>
      </w:hyperlink>
    </w:p>
    <w:p w:rsidR="00BB4F76" w:rsidRPr="00611751" w:rsidRDefault="00BB4F76" w:rsidP="00BB4F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bCs/>
          <w:color w:val="000000"/>
          <w:szCs w:val="27"/>
          <w:shd w:val="clear" w:color="auto" w:fill="FFFFFF"/>
          <w:lang w:eastAsia="es-ES"/>
        </w:rPr>
        <w:t>DECRETA:</w:t>
      </w:r>
    </w:p>
    <w:p w:rsidR="00BB4F76" w:rsidRPr="00611751" w:rsidRDefault="00BB4F76" w:rsidP="0061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bCs/>
          <w:color w:val="000000"/>
          <w:szCs w:val="27"/>
          <w:shd w:val="clear" w:color="auto" w:fill="FFFFFF"/>
          <w:lang w:eastAsia="es-ES"/>
        </w:rPr>
        <w:t>Artículo 1°</w:t>
      </w:r>
      <w:r w:rsidRPr="00611751"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  <w:t>. </w:t>
      </w:r>
      <w:r w:rsidRPr="00611751">
        <w:rPr>
          <w:rFonts w:ascii="Arial" w:eastAsia="Times New Roman" w:hAnsi="Arial" w:cs="Arial"/>
          <w:i/>
          <w:iCs/>
          <w:color w:val="000000"/>
          <w:szCs w:val="27"/>
          <w:shd w:val="clear" w:color="auto" w:fill="FFFFFF"/>
          <w:lang w:eastAsia="es-ES"/>
        </w:rPr>
        <w:t>Funciones. </w:t>
      </w:r>
      <w:r w:rsidRPr="00611751"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  <w:t>Corresponde a los alcaldes de los municipios clasificados en categoría primera y especial, el otorgamiento, suspensión y cancelación de la personería jurídica, así como la aprobación, revisión y control de las actuaciones de las juntas de acción comunal, junta de vivienda comunitaria y asociaciones comunales de juntas domiciliadas en la municipalidad, de conformidad con las orientaciones impartidas al respecto, por el Ministerio del Interior.</w:t>
      </w:r>
    </w:p>
    <w:p w:rsidR="00BB4F76" w:rsidRPr="00611751" w:rsidRDefault="00BB4F76" w:rsidP="0061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  <w:t>El alcalde podrá delegar estas atribuciones en las instancias seccionales del sector público de gobierno.</w:t>
      </w:r>
    </w:p>
    <w:p w:rsidR="00BB4F76" w:rsidRPr="00611751" w:rsidRDefault="00BB4F76" w:rsidP="0061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  <w:t>El ejercicio de estas funciones está sujeto a la inspección y vigilancia del Ministerio del Interior, en los mismos términos que preceptúa la Ley 52 de 1990 y el Decreto 2035 de 1991, con respecto a los departamentos y Distrito Capital de Bogotá o normas que lo sustituyan.</w:t>
      </w:r>
    </w:p>
    <w:p w:rsidR="00BB4F76" w:rsidRPr="00611751" w:rsidRDefault="00BB4F76" w:rsidP="0061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bCs/>
          <w:color w:val="000000"/>
          <w:szCs w:val="27"/>
          <w:shd w:val="clear" w:color="auto" w:fill="FFFFFF"/>
          <w:lang w:eastAsia="es-ES"/>
        </w:rPr>
        <w:t>Parágrafo</w:t>
      </w:r>
      <w:r w:rsidRPr="00611751"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  <w:t>. El Gobierno Departamental podrá hacer extensiva la competencia a que se refiere este artículo a los municipios de su respectiva jurisdicción que tengan debidamente organizado el sector público de gobierno, a instancia de los interesados, previo dictamen sobre su capacidad de gestión, efectuado por la dependencia departamental que ejerza la inspección, control y vigilancia a los organismos comunales.</w:t>
      </w:r>
    </w:p>
    <w:p w:rsidR="00BB4F76" w:rsidRPr="00611751" w:rsidRDefault="00BB4F76" w:rsidP="0061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bCs/>
          <w:color w:val="000000"/>
          <w:szCs w:val="27"/>
          <w:shd w:val="clear" w:color="auto" w:fill="FFFFFF"/>
          <w:lang w:eastAsia="es-ES"/>
        </w:rPr>
        <w:t>Artículo</w:t>
      </w:r>
      <w:r w:rsidRPr="00611751"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  <w:t> </w:t>
      </w:r>
      <w:r w:rsidRPr="00611751">
        <w:rPr>
          <w:rFonts w:ascii="Arial" w:eastAsia="Times New Roman" w:hAnsi="Arial" w:cs="Arial"/>
          <w:b/>
          <w:bCs/>
          <w:color w:val="000000"/>
          <w:szCs w:val="27"/>
          <w:shd w:val="clear" w:color="auto" w:fill="FFFFFF"/>
          <w:lang w:eastAsia="es-ES"/>
        </w:rPr>
        <w:t>2°.</w:t>
      </w:r>
      <w:r w:rsidRPr="00611751">
        <w:rPr>
          <w:rFonts w:ascii="Arial" w:eastAsia="Times New Roman" w:hAnsi="Arial" w:cs="Arial"/>
          <w:color w:val="000000"/>
          <w:szCs w:val="27"/>
          <w:shd w:val="clear" w:color="auto" w:fill="FFFFFF"/>
          <w:lang w:eastAsia="es-ES"/>
        </w:rPr>
        <w:t> La presente ley rige a partir de su promulgación y deroga las disposiciones que le sean contrarias.</w:t>
      </w:r>
    </w:p>
    <w:p w:rsidR="00BB4F76" w:rsidRPr="00611751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El Presidente del honorable Senado de la República,</w:t>
      </w:r>
    </w:p>
    <w:p w:rsidR="00BB4F76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 xml:space="preserve">Carlos García </w:t>
      </w:r>
      <w:proofErr w:type="spellStart"/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Orjuela</w:t>
      </w:r>
      <w:proofErr w:type="spellEnd"/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.</w:t>
      </w:r>
    </w:p>
    <w:p w:rsidR="00611751" w:rsidRPr="00611751" w:rsidRDefault="00611751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</w:p>
    <w:p w:rsidR="00BB4F76" w:rsidRPr="00611751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El Secretario General (E.) del honorable Senado de la República,</w:t>
      </w:r>
    </w:p>
    <w:p w:rsidR="00BB4F76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 xml:space="preserve">Luis Francisco </w:t>
      </w:r>
      <w:proofErr w:type="spellStart"/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Boada</w:t>
      </w:r>
      <w:proofErr w:type="spellEnd"/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 xml:space="preserve"> Gómez.</w:t>
      </w:r>
    </w:p>
    <w:p w:rsidR="00611751" w:rsidRPr="00611751" w:rsidRDefault="00611751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</w:p>
    <w:p w:rsidR="00BB4F76" w:rsidRPr="00611751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El Presidente de la honorable Cámara de Representantes,</w:t>
      </w:r>
    </w:p>
    <w:p w:rsidR="00BB4F76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Guillermo Gaviria Zapata.</w:t>
      </w:r>
    </w:p>
    <w:p w:rsidR="00611751" w:rsidRPr="00611751" w:rsidRDefault="00611751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</w:p>
    <w:p w:rsidR="00BB4F76" w:rsidRPr="00611751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El Secretario General de la honorable Cámara de Representantes,</w:t>
      </w:r>
    </w:p>
    <w:p w:rsidR="00BB4F76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Angelino Lizcano Rivera.</w:t>
      </w:r>
    </w:p>
    <w:p w:rsidR="00611751" w:rsidRPr="00611751" w:rsidRDefault="00611751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</w:p>
    <w:p w:rsidR="00BB4F76" w:rsidRPr="00611751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REPUBLICA DE COLOMBIA – GOBIERNO NACIONAL</w:t>
      </w:r>
    </w:p>
    <w:p w:rsidR="00BB4F76" w:rsidRPr="00611751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Publíquese y cúmplase.</w:t>
      </w:r>
    </w:p>
    <w:p w:rsidR="00BB4F76" w:rsidRPr="00611751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Dada en Bogotá, D. C., a 19 de julio de 2002.</w:t>
      </w:r>
    </w:p>
    <w:p w:rsidR="00BB4F76" w:rsidRPr="00611751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ANDRES PASTRANA ARANGO</w:t>
      </w:r>
    </w:p>
    <w:p w:rsidR="00BB4F76" w:rsidRPr="00611751" w:rsidRDefault="00BB4F76" w:rsidP="00611751">
      <w:pPr>
        <w:pStyle w:val="Sinespaciado"/>
        <w:jc w:val="center"/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El Ministro del Interior,</w:t>
      </w:r>
    </w:p>
    <w:p w:rsidR="004A027B" w:rsidRPr="00611751" w:rsidRDefault="00BB4F76" w:rsidP="009901A0">
      <w:pPr>
        <w:pStyle w:val="Sinespaciado"/>
        <w:jc w:val="center"/>
        <w:rPr>
          <w:b/>
          <w:sz w:val="18"/>
        </w:rPr>
      </w:pPr>
      <w:r w:rsidRPr="00611751">
        <w:rPr>
          <w:rFonts w:ascii="Arial" w:eastAsia="Times New Roman" w:hAnsi="Arial" w:cs="Arial"/>
          <w:b/>
          <w:color w:val="000000"/>
          <w:szCs w:val="27"/>
          <w:shd w:val="clear" w:color="auto" w:fill="FFFFFF"/>
          <w:lang w:eastAsia="es-ES"/>
        </w:rPr>
        <w:t>Armando Estrada Villa.</w:t>
      </w:r>
      <w:bookmarkStart w:id="0" w:name="_GoBack"/>
      <w:bookmarkEnd w:id="0"/>
    </w:p>
    <w:sectPr w:rsidR="004A027B" w:rsidRPr="00611751" w:rsidSect="009901A0">
      <w:pgSz w:w="12242" w:h="15842" w:code="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4F76"/>
    <w:rsid w:val="004A027B"/>
    <w:rsid w:val="00611751"/>
    <w:rsid w:val="009901A0"/>
    <w:rsid w:val="00BB4F76"/>
    <w:rsid w:val="00C61823"/>
    <w:rsid w:val="00E0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B4F7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B4F7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B4F76"/>
  </w:style>
  <w:style w:type="paragraph" w:styleId="Sinespaciado">
    <w:name w:val="No Spacing"/>
    <w:uiPriority w:val="1"/>
    <w:qFormat/>
    <w:rsid w:val="00611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B4F7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B4F7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B4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caldiabogota.gov.co/sisjur/normas/Norma1.jsp?i=10596" TargetMode="External"/><Relationship Id="rId4" Type="http://schemas.openxmlformats.org/officeDocument/2006/relationships/hyperlink" Target="http://www.alcaldiabogota.gov.co/sisjur/normas/Norma1.jsp?i=3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daniel.castellanos</cp:lastModifiedBy>
  <cp:revision>3</cp:revision>
  <cp:lastPrinted>2017-03-10T16:31:00Z</cp:lastPrinted>
  <dcterms:created xsi:type="dcterms:W3CDTF">2017-03-10T16:30:00Z</dcterms:created>
  <dcterms:modified xsi:type="dcterms:W3CDTF">2018-08-31T19:36:00Z</dcterms:modified>
</cp:coreProperties>
</file>